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5A" w:rsidRPr="0036605A" w:rsidRDefault="00E25CB6" w:rsidP="00E25CB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5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Иванов</w:t>
      </w:r>
      <w:r w:rsidRPr="003660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6605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финансовый директор компании «Ромашка»</w:t>
      </w:r>
    </w:p>
    <w:p w:rsidR="00E25CB6" w:rsidRPr="00E25CB6" w:rsidRDefault="00E25CB6" w:rsidP="00E25CB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E2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5CB6" w:rsidRPr="00E25CB6" w:rsidRDefault="00E25CB6" w:rsidP="00E25CB6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«Ромашка»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>, специализируется на производстве и продаже обуви. Особенность этого бизнеса - ярко выраженная сезонность и короткий жизненный цикл продукта. Примерно половина коллекции, обновляется дважды в год. Большая часть выпущенной продукции реализуется на протяжении полутора-двух месяцев в начале сезона (весна-лето и зима-осень). Если не удается распродать обувь в срок, она остается на складе до следующего года, либо переходит в разряд неликвидов. Поэтому менеджмент компании жестко контролирует денежные потоки, а также стремиться свести к минимуму дебиторскую задолженность и запасы.</w:t>
      </w:r>
    </w:p>
    <w:p w:rsidR="00E25CB6" w:rsidRPr="00E25CB6" w:rsidRDefault="00E25CB6" w:rsidP="00E25CB6">
      <w:pPr>
        <w:spacing w:before="120" w:after="0" w:line="240" w:lineRule="auto"/>
        <w:ind w:left="1134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Когда руководством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«Ромашки»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было решено наращивать объемы продаж, стало очевидно, что добиться этого можно только увеличивая поставки в адрес оптовых покупателей (магазины и торговые сети). Работа с ними ведется на условиях частичной предоплаты: 20 процентов от суммы заказа - аванс, 80 процентов - оплата по факту отгрузки товаров со склада. При этом многие торговые точки, при всем желании не могли вносить авансы за крупные партии. Причина - дефицит собственных средств и трудности с получением кредитов (нечего предложить банку в качестве залога, отсутствие кредитной истории и т.</w:t>
      </w:r>
      <w:r w:rsidRPr="00E25CB6">
        <w:rPr>
          <w:rFonts w:ascii="MS Mincho" w:eastAsia="MS Mincho" w:hAnsi="MS Mincho" w:cs="MS Mincho" w:hint="eastAsia"/>
          <w:sz w:val="24"/>
          <w:szCs w:val="20"/>
          <w:lang w:eastAsia="ru-RU"/>
        </w:rPr>
        <w:t> 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д.). Простой вариант решения проблемы - пересмотреть коммерческую политику и предоставлять длительную отсрочку платежа, был слишком рискованным для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«Ромашки»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Компания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могла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столкнуться с резким ростом просроченной дебиторской задолженности, а как следствие - нехваткой собственного оборотного капитала.</w:t>
      </w:r>
    </w:p>
    <w:p w:rsidR="00E25CB6" w:rsidRPr="00E25CB6" w:rsidRDefault="00E25CB6" w:rsidP="00E25CB6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5CB6" w:rsidRPr="00E25CB6" w:rsidRDefault="00E25CB6" w:rsidP="00E25CB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E2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5CB6" w:rsidRPr="00E25CB6" w:rsidRDefault="00E25CB6" w:rsidP="00E25CB6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Решением проблемы стало партнерское соглашение, заключенное c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«Супербанком»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Согласно ему, у проверенных оптовых покупателей есть возможность получить кредит в банке-партнере на покупку обуви. Причем, на деньги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«Супербанка»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могут рассчитывать лишь те контрагенты, которые полностью оплатили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«Ромашке»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 менее двух поставок на условиях предоплаты.</w:t>
      </w:r>
    </w:p>
    <w:p w:rsidR="00E25CB6" w:rsidRPr="00E25CB6" w:rsidRDefault="00E25CB6" w:rsidP="00E25CB6">
      <w:pPr>
        <w:spacing w:before="120" w:after="0" w:line="240" w:lineRule="auto"/>
        <w:ind w:left="1134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Чтобы воспользоваться кредитом, оптовому покупателю достаточно обратиться с просьбой в отдел продаж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«Ромашки»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После этого заявка клиента уходит в 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«Супербанк»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где рассматривается в течение двух-трех недель. Если банкиры принимают положительное решение, продукция отгружается покупателю, а деньги автоматически переводятся на счет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«Ромашки»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25CB6" w:rsidRPr="00E25CB6" w:rsidRDefault="00E25CB6" w:rsidP="00E25CB6">
      <w:pPr>
        <w:spacing w:before="120" w:after="0" w:line="240" w:lineRule="auto"/>
        <w:ind w:left="1134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5CB6" w:rsidRPr="00E25CB6" w:rsidRDefault="00E25CB6" w:rsidP="00E25CB6">
      <w:pPr>
        <w:spacing w:before="120" w:after="0" w:line="240" w:lineRule="auto"/>
        <w:ind w:left="1134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Самое главное в этой схеме в том, что кредит получает клиент, и он же его обслуживает. Если же заемщик оказывается не в состоянии своевременно погашать долг,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«Ромашка»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выкупает ранее поставленную продукцию обратно. А деньги перечисленные клиенту, нарушившему условия кредитного договора, безакцептно списывает банк.</w:t>
      </w:r>
    </w:p>
    <w:p w:rsidR="00E25CB6" w:rsidRPr="00E25CB6" w:rsidRDefault="00E25CB6" w:rsidP="00E25CB6">
      <w:pPr>
        <w:spacing w:before="120" w:after="0" w:line="240" w:lineRule="auto"/>
        <w:ind w:left="1134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Такой инструмент оказался удобным и выгодным всем. Клиенты получили отсрочку платежа, а компании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«Ромашка»</w:t>
      </w:r>
      <w:r w:rsidRPr="00E25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 потребовалось отвлекать собственные средства из оборота.</w:t>
      </w:r>
    </w:p>
    <w:p w:rsidR="00E25CB6" w:rsidRPr="00E25CB6" w:rsidRDefault="00E25CB6" w:rsidP="00E25CB6">
      <w:pPr>
        <w:spacing w:before="120" w:after="0" w:line="240" w:lineRule="auto"/>
        <w:ind w:left="1134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2AD4" w:rsidRPr="00E25CB6" w:rsidRDefault="00E25CB6">
      <w:r>
        <w:rPr>
          <w:vertAlign w:val="superscript"/>
        </w:rPr>
        <w:lastRenderedPageBreak/>
        <w:t>1</w:t>
      </w:r>
      <w:r>
        <w:t xml:space="preserve">Название компании и ФИО финансового директора </w:t>
      </w:r>
      <w:r w:rsidR="004B435F">
        <w:t xml:space="preserve"> </w:t>
      </w:r>
      <w:r>
        <w:t>вымышленные</w:t>
      </w:r>
    </w:p>
    <w:sectPr w:rsidR="00BC2AD4" w:rsidRPr="00E25CB6" w:rsidSect="00DB50B7">
      <w:headerReference w:type="even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62" w:rsidRDefault="00481562" w:rsidP="002039C5">
      <w:pPr>
        <w:spacing w:after="0" w:line="240" w:lineRule="auto"/>
      </w:pPr>
      <w:r>
        <w:separator/>
      </w:r>
    </w:p>
  </w:endnote>
  <w:endnote w:type="continuationSeparator" w:id="1">
    <w:p w:rsidR="00481562" w:rsidRDefault="00481562" w:rsidP="0020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62" w:rsidRDefault="00481562" w:rsidP="002039C5">
      <w:pPr>
        <w:spacing w:after="0" w:line="240" w:lineRule="auto"/>
      </w:pPr>
      <w:r>
        <w:separator/>
      </w:r>
    </w:p>
  </w:footnote>
  <w:footnote w:type="continuationSeparator" w:id="1">
    <w:p w:rsidR="00481562" w:rsidRDefault="00481562" w:rsidP="0020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20" w:rsidRDefault="002039C5" w:rsidP="00587A8D">
    <w:r>
      <w:fldChar w:fldCharType="begin"/>
    </w:r>
    <w:r w:rsidR="00D16E46">
      <w:instrText xml:space="preserve">PAGE  </w:instrText>
    </w:r>
    <w:r>
      <w:fldChar w:fldCharType="end"/>
    </w:r>
  </w:p>
  <w:p w:rsidR="00795E20" w:rsidRDefault="00481562" w:rsidP="00587A8D"/>
  <w:p w:rsidR="00795E20" w:rsidRDefault="00481562"/>
  <w:p w:rsidR="00795E20" w:rsidRDefault="0048156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CB6"/>
    <w:rsid w:val="0002009C"/>
    <w:rsid w:val="00134E55"/>
    <w:rsid w:val="001B6420"/>
    <w:rsid w:val="002039C5"/>
    <w:rsid w:val="0036605A"/>
    <w:rsid w:val="003901B2"/>
    <w:rsid w:val="00481562"/>
    <w:rsid w:val="004B435F"/>
    <w:rsid w:val="006543F3"/>
    <w:rsid w:val="009E399D"/>
    <w:rsid w:val="00BC2AD4"/>
    <w:rsid w:val="00C907B6"/>
    <w:rsid w:val="00D16E46"/>
    <w:rsid w:val="00D24308"/>
    <w:rsid w:val="00E2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70.ФД_Проблема_лид"/>
    <w:basedOn w:val="a"/>
    <w:rsid w:val="00E25CB6"/>
    <w:pPr>
      <w:spacing w:before="120" w:after="120" w:line="240" w:lineRule="auto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71">
    <w:name w:val="71.ФД_Проблема_автор"/>
    <w:rsid w:val="00E25CB6"/>
    <w:rPr>
      <w:b/>
    </w:rPr>
  </w:style>
  <w:style w:type="paragraph" w:customStyle="1" w:styleId="72">
    <w:name w:val="72.ФД_Проблема_подзаголовок"/>
    <w:basedOn w:val="a"/>
    <w:rsid w:val="00E25CB6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73">
    <w:name w:val="73.ФД_Проблема_текст_без_абзаца"/>
    <w:basedOn w:val="a"/>
    <w:rsid w:val="00E25CB6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4">
    <w:name w:val="74.ФД_Проблема_текст_с_абзацем"/>
    <w:basedOn w:val="a"/>
    <w:rsid w:val="00E25CB6"/>
    <w:pPr>
      <w:spacing w:before="120" w:after="0" w:line="240" w:lineRule="auto"/>
      <w:ind w:left="1134"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2023-07-11T12:00:00Z</dcterms:created>
  <dcterms:modified xsi:type="dcterms:W3CDTF">2023-07-11T12:11:00Z</dcterms:modified>
</cp:coreProperties>
</file>